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2" w:rsidRDefault="000E6E53" w:rsidP="000E6E53">
      <w:pPr>
        <w:spacing w:after="0" w:line="240" w:lineRule="auto"/>
        <w:rPr>
          <w:b/>
          <w:color w:val="4F81BD" w:themeColor="accent1"/>
          <w:sz w:val="20"/>
          <w:szCs w:val="20"/>
        </w:rPr>
      </w:pPr>
      <w:r w:rsidRPr="000E6E53">
        <w:rPr>
          <w:b/>
          <w:color w:val="4F81BD" w:themeColor="accen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AD6B6" wp14:editId="3DDBE872">
                <wp:simplePos x="0" y="0"/>
                <wp:positionH relativeFrom="column">
                  <wp:posOffset>114935</wp:posOffset>
                </wp:positionH>
                <wp:positionV relativeFrom="paragraph">
                  <wp:posOffset>-680720</wp:posOffset>
                </wp:positionV>
                <wp:extent cx="3627755" cy="942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E53" w:rsidRPr="00F47042" w:rsidRDefault="000E6E53" w:rsidP="000E6E53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H</w:t>
                            </w:r>
                            <w:r w:rsidRPr="00F4704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RVATSKO DRUŠTVO ZA TRANSPLANTACIJSKU MEDICINU HLZ-A</w:t>
                            </w:r>
                          </w:p>
                          <w:p w:rsidR="000E6E53" w:rsidRDefault="000E6E53" w:rsidP="000E6E53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F4704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CROATIAN SOCIETY OF TRANSPLANTATION MEDICINE</w:t>
                            </w:r>
                          </w:p>
                          <w:p w:rsidR="000E6E53" w:rsidRDefault="000E6E53" w:rsidP="000E6E53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0E6E53" w:rsidRDefault="007261F5" w:rsidP="000E6E53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Šubićeva</w:t>
                            </w:r>
                            <w:r w:rsidR="000E6E53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9</w:t>
                            </w:r>
                          </w:p>
                          <w:p w:rsidR="000E6E53" w:rsidRPr="00F47042" w:rsidRDefault="000E6E53" w:rsidP="000E6E53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HR – 10000 </w:t>
                            </w:r>
                            <w:r w:rsidR="007261F5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Zagreb</w:t>
                            </w:r>
                          </w:p>
                          <w:p w:rsidR="000E6E53" w:rsidRDefault="000E6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-53.6pt;width:285.6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8jIg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" stroked="f">
                <v:textbox>
                  <w:txbxContent>
                    <w:p w:rsidR="000E6E53" w:rsidRPr="00F47042" w:rsidRDefault="000E6E53" w:rsidP="000E6E53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H</w:t>
                      </w:r>
                      <w:r w:rsidRPr="00F4704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RVATSKO DRUŠTVO ZA TRANSPLANTACIJSKU MEDICINU HLZ-A</w:t>
                      </w:r>
                    </w:p>
                    <w:p w:rsidR="000E6E53" w:rsidRDefault="000E6E53" w:rsidP="000E6E53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F4704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CROATIAN SOCIETY OF TRANSPLANTATION MEDICINE</w:t>
                      </w:r>
                    </w:p>
                    <w:p w:rsidR="000E6E53" w:rsidRDefault="000E6E53" w:rsidP="000E6E53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0E6E53" w:rsidRDefault="007261F5" w:rsidP="000E6E53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Šubićeva</w:t>
                      </w:r>
                      <w:r w:rsidR="000E6E53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9</w:t>
                      </w:r>
                    </w:p>
                    <w:p w:rsidR="000E6E53" w:rsidRPr="00F47042" w:rsidRDefault="000E6E53" w:rsidP="000E6E53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HR – 10000 </w:t>
                      </w:r>
                      <w:r w:rsidR="007261F5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Zagreb</w:t>
                      </w:r>
                    </w:p>
                    <w:p w:rsidR="000E6E53" w:rsidRDefault="000E6E53"/>
                  </w:txbxContent>
                </v:textbox>
              </v:shape>
            </w:pict>
          </mc:Fallback>
        </mc:AlternateContent>
      </w:r>
      <w:r w:rsidRPr="000E6E53">
        <w:rPr>
          <w:b/>
          <w:color w:val="4F81BD" w:themeColor="accen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6C210" wp14:editId="72FFEBED">
                <wp:simplePos x="0" y="0"/>
                <wp:positionH relativeFrom="column">
                  <wp:posOffset>3800475</wp:posOffset>
                </wp:positionH>
                <wp:positionV relativeFrom="paragraph">
                  <wp:posOffset>-667385</wp:posOffset>
                </wp:positionV>
                <wp:extent cx="2374265" cy="1403985"/>
                <wp:effectExtent l="0" t="0" r="63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E53" w:rsidRPr="000E6E53" w:rsidRDefault="000E6E53" w:rsidP="000E6E53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0E6E53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lang w:val="hr-HR"/>
                              </w:rPr>
                              <w:t>T: +385 1 2431 390</w:t>
                            </w:r>
                          </w:p>
                          <w:p w:rsidR="000E6E53" w:rsidRPr="000E6E53" w:rsidRDefault="000E6E53" w:rsidP="000E6E53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0E6E53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lang w:val="hr-HR"/>
                              </w:rPr>
                              <w:t xml:space="preserve">E: </w:t>
                            </w:r>
                            <w:hyperlink r:id="rId6" w:history="1">
                              <w:r w:rsidRPr="000E6E53">
                                <w:rPr>
                                  <w:rStyle w:val="Hyperlink"/>
                                  <w:b/>
                                  <w:color w:val="4F81BD" w:themeColor="accent1"/>
                                  <w:sz w:val="20"/>
                                  <w:szCs w:val="20"/>
                                  <w:u w:val="none"/>
                                  <w:lang w:val="hr-HR"/>
                                </w:rPr>
                                <w:t>info@hdtm.hr</w:t>
                              </w:r>
                            </w:hyperlink>
                          </w:p>
                          <w:p w:rsidR="000E6E53" w:rsidRPr="000E6E53" w:rsidRDefault="000E6E53" w:rsidP="000E6E53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0E6E53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lang w:val="hr-HR"/>
                              </w:rPr>
                              <w:t>www.hdtm.hr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9.25pt;margin-top:-52.5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" stroked="f">
                <v:textbox style="mso-fit-shape-to-text:t">
                  <w:txbxContent>
                    <w:p w:rsidR="000E6E53" w:rsidRPr="000E6E53" w:rsidRDefault="000E6E53" w:rsidP="000E6E53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  <w:lang w:val="hr-HR"/>
                        </w:rPr>
                      </w:pPr>
                      <w:r w:rsidRPr="000E6E53">
                        <w:rPr>
                          <w:b/>
                          <w:color w:val="4F81BD" w:themeColor="accent1"/>
                          <w:sz w:val="20"/>
                          <w:szCs w:val="20"/>
                          <w:lang w:val="hr-HR"/>
                        </w:rPr>
                        <w:t>T: +385 1 2431 390</w:t>
                      </w:r>
                    </w:p>
                    <w:p w:rsidR="000E6E53" w:rsidRPr="000E6E53" w:rsidRDefault="000E6E53" w:rsidP="000E6E53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  <w:lang w:val="hr-HR"/>
                        </w:rPr>
                      </w:pPr>
                      <w:r w:rsidRPr="000E6E53">
                        <w:rPr>
                          <w:b/>
                          <w:color w:val="4F81BD" w:themeColor="accent1"/>
                          <w:sz w:val="20"/>
                          <w:szCs w:val="20"/>
                          <w:lang w:val="hr-HR"/>
                        </w:rPr>
                        <w:t xml:space="preserve">E: </w:t>
                      </w:r>
                      <w:hyperlink r:id="rId7" w:history="1">
                        <w:r w:rsidRPr="000E6E53">
                          <w:rPr>
                            <w:rStyle w:val="Hyperlink"/>
                            <w:b/>
                            <w:color w:val="4F81BD" w:themeColor="accent1"/>
                            <w:sz w:val="20"/>
                            <w:szCs w:val="20"/>
                            <w:u w:val="none"/>
                            <w:lang w:val="hr-HR"/>
                          </w:rPr>
                          <w:t>info@hdtm.hr</w:t>
                        </w:r>
                      </w:hyperlink>
                    </w:p>
                    <w:p w:rsidR="000E6E53" w:rsidRPr="000E6E53" w:rsidRDefault="000E6E53" w:rsidP="000E6E53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  <w:lang w:val="hr-HR"/>
                        </w:rPr>
                      </w:pPr>
                      <w:r w:rsidRPr="000E6E53">
                        <w:rPr>
                          <w:b/>
                          <w:color w:val="4F81BD" w:themeColor="accent1"/>
                          <w:sz w:val="20"/>
                          <w:szCs w:val="20"/>
                          <w:lang w:val="hr-HR"/>
                        </w:rPr>
                        <w:t>www.hdtm.hr</w:t>
                      </w:r>
                    </w:p>
                  </w:txbxContent>
                </v:textbox>
              </v:shape>
            </w:pict>
          </mc:Fallback>
        </mc:AlternateContent>
      </w:r>
      <w:r w:rsidR="00F47042" w:rsidRPr="00F47042">
        <w:rPr>
          <w:b/>
          <w:color w:val="4F81BD" w:themeColor="accent1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D46E263" wp14:editId="1367C7A2">
            <wp:simplePos x="0" y="0"/>
            <wp:positionH relativeFrom="column">
              <wp:posOffset>-604520</wp:posOffset>
            </wp:positionH>
            <wp:positionV relativeFrom="paragraph">
              <wp:posOffset>-747395</wp:posOffset>
            </wp:positionV>
            <wp:extent cx="1514475" cy="1473835"/>
            <wp:effectExtent l="0" t="0" r="9525" b="0"/>
            <wp:wrapThrough wrapText="bothSides">
              <wp:wrapPolygon edited="0">
                <wp:start x="0" y="0"/>
                <wp:lineTo x="0" y="21218"/>
                <wp:lineTo x="21464" y="21218"/>
                <wp:lineTo x="214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E53" w:rsidRDefault="000E6E53" w:rsidP="000E6E53">
      <w:pPr>
        <w:spacing w:after="0" w:line="240" w:lineRule="auto"/>
        <w:rPr>
          <w:b/>
          <w:color w:val="4F81BD" w:themeColor="accent1"/>
          <w:sz w:val="20"/>
          <w:szCs w:val="20"/>
        </w:rPr>
      </w:pPr>
    </w:p>
    <w:p w:rsidR="000E6E53" w:rsidRDefault="000E6E53" w:rsidP="000E6E53">
      <w:pPr>
        <w:spacing w:after="0" w:line="240" w:lineRule="auto"/>
        <w:rPr>
          <w:b/>
          <w:color w:val="4F81BD" w:themeColor="accent1"/>
          <w:sz w:val="20"/>
          <w:szCs w:val="20"/>
        </w:rPr>
      </w:pPr>
    </w:p>
    <w:p w:rsidR="000E6E53" w:rsidRDefault="000E6E53" w:rsidP="000E6E53">
      <w:pPr>
        <w:spacing w:after="0" w:line="240" w:lineRule="auto"/>
        <w:rPr>
          <w:b/>
          <w:color w:val="4F81BD" w:themeColor="accent1"/>
          <w:sz w:val="20"/>
          <w:szCs w:val="20"/>
        </w:rPr>
      </w:pPr>
    </w:p>
    <w:p w:rsidR="00BA72A9" w:rsidRDefault="00BA72A9" w:rsidP="00113A91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BA72A9" w:rsidRDefault="00BA72A9" w:rsidP="00113A91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113A91" w:rsidRPr="00E1056F" w:rsidRDefault="00BA72A9" w:rsidP="00BA72A9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  <w:lang w:val="hr-HR"/>
        </w:rPr>
      </w:pPr>
      <w:r w:rsidRPr="00E1056F">
        <w:rPr>
          <w:rFonts w:ascii="Arial" w:hAnsi="Arial" w:cs="Arial"/>
          <w:sz w:val="24"/>
          <w:szCs w:val="24"/>
          <w:lang w:val="hr-HR"/>
        </w:rPr>
        <w:t xml:space="preserve">Zagreb, </w:t>
      </w:r>
      <w:r w:rsidR="002373A9">
        <w:rPr>
          <w:rFonts w:ascii="Arial" w:hAnsi="Arial" w:cs="Arial"/>
          <w:sz w:val="24"/>
          <w:szCs w:val="24"/>
          <w:lang w:val="hr-HR"/>
        </w:rPr>
        <w:t>08</w:t>
      </w:r>
      <w:r w:rsidRPr="00E1056F">
        <w:rPr>
          <w:rFonts w:ascii="Arial" w:hAnsi="Arial" w:cs="Arial"/>
          <w:sz w:val="24"/>
          <w:szCs w:val="24"/>
          <w:lang w:val="hr-HR"/>
        </w:rPr>
        <w:t>.</w:t>
      </w:r>
      <w:r w:rsidR="00AC1BF2">
        <w:rPr>
          <w:rFonts w:ascii="Arial" w:hAnsi="Arial" w:cs="Arial"/>
          <w:sz w:val="24"/>
          <w:szCs w:val="24"/>
          <w:lang w:val="hr-HR"/>
        </w:rPr>
        <w:t>0</w:t>
      </w:r>
      <w:r w:rsidR="002373A9">
        <w:rPr>
          <w:rFonts w:ascii="Arial" w:hAnsi="Arial" w:cs="Arial"/>
          <w:sz w:val="24"/>
          <w:szCs w:val="24"/>
          <w:lang w:val="hr-HR"/>
        </w:rPr>
        <w:t>3</w:t>
      </w:r>
      <w:r w:rsidRPr="00E1056F">
        <w:rPr>
          <w:rFonts w:ascii="Arial" w:hAnsi="Arial" w:cs="Arial"/>
          <w:sz w:val="24"/>
          <w:szCs w:val="24"/>
          <w:lang w:val="hr-HR"/>
        </w:rPr>
        <w:t>.</w:t>
      </w:r>
      <w:r w:rsidR="002373A9">
        <w:rPr>
          <w:rFonts w:ascii="Arial" w:hAnsi="Arial" w:cs="Arial"/>
          <w:sz w:val="24"/>
          <w:szCs w:val="24"/>
          <w:lang w:val="hr-HR"/>
        </w:rPr>
        <w:t>2021</w:t>
      </w:r>
      <w:r w:rsidRPr="00E1056F">
        <w:rPr>
          <w:rFonts w:ascii="Arial" w:hAnsi="Arial" w:cs="Arial"/>
          <w:sz w:val="24"/>
          <w:szCs w:val="24"/>
          <w:lang w:val="hr-HR"/>
        </w:rPr>
        <w:t>.</w:t>
      </w:r>
    </w:p>
    <w:p w:rsidR="002373A9" w:rsidRDefault="002373A9" w:rsidP="002373A9"/>
    <w:p w:rsidR="002373A9" w:rsidRDefault="002373A9" w:rsidP="002373A9"/>
    <w:p w:rsidR="002373A9" w:rsidRDefault="002373A9" w:rsidP="002373A9">
      <w:r>
        <w:t>Preporuke Hrvatskog društva za transplantacijsku medicinu za cijepljenje transplantiranih bolesnika protiv COVID 19 infekcije</w:t>
      </w:r>
    </w:p>
    <w:p w:rsidR="002373A9" w:rsidRDefault="002373A9" w:rsidP="002373A9"/>
    <w:p w:rsidR="002373A9" w:rsidRDefault="002373A9" w:rsidP="002373A9">
      <w:r>
        <w:t xml:space="preserve">Bolesnici s transplantiranim solidnim organom koji uzimaju kroničnu imunosupresivnu terapiju ubrajaju se u skupinu koja ima povećani rizik od razvoja teških oblika bolesti COVID 19 i stoga im se preporučuje cijepljenje. Zbog uzimanja imunosupresije i s tim povezanog utjecaja na odgovor organizma na cjepivo, cijepljenje se preporučuje nakon ranog post-transplantacijskog razdoblja, najmanje mjesec dana nakon transplantacije, a optimalno barem 3-6 mjeseci nakon transplantacije kako bi se osigurala učinkovitost cjepiva. Zasad nema podataka o većoj učestalosti nuspojava i neželjenih učinaka cjepiva kod transplantiranih bolesnika u odnosu na ostalu populaciju. Povijesno su se za imunosuprimirane bolesnike preporučala samo neživa cjepiva. U tu skupinu se od cjepiva protiv COVID 19 infekcije dostupnih u Republici Hrvatskoj ubrajaju mRNA cjepiva proizvođača Pfizer i Moderna. Cjepivo proizvođača Astra Zeneca je vektorsko cjepivo koje koristi adenovirus za ulazak u stanicu, no taj virus se u stanici ne može replicirati tako da prema dostupnim podacima nema kontraindikacija niti za primjenu ovog cjepiva kod transplantiranih bolesnika. </w:t>
      </w:r>
    </w:p>
    <w:p w:rsidR="002373A9" w:rsidRDefault="002373A9" w:rsidP="002373A9">
      <w:r>
        <w:t xml:space="preserve">Zaključno, zbog rizika od razvoja težih oblika bolesti COVID 19 preporučuje se cijepljenje bolesnika s transplantiranim solidnim organima bilo kojim od cjepiva dostupnih u Repoblici Hrvatskoj (Pfizer, Astra Zeneca, Moderna) uz odgovarajuće praćenje učinaka i nuspojava cjepiva. </w:t>
      </w:r>
    </w:p>
    <w:p w:rsidR="002373A9" w:rsidRDefault="002373A9" w:rsidP="002373A9">
      <w:r>
        <w:t>Literatura</w:t>
      </w:r>
    </w:p>
    <w:p w:rsidR="002373A9" w:rsidRDefault="002373A9" w:rsidP="002373A9">
      <w:hyperlink r:id="rId9" w:history="1">
        <w:r w:rsidRPr="00020863">
          <w:rPr>
            <w:rStyle w:val="Hyperlink"/>
          </w:rPr>
          <w:t>https://www.cdc.gov/vaccines/covid-19/info-by-product/clinical-considerations.html</w:t>
        </w:r>
      </w:hyperlink>
    </w:p>
    <w:p w:rsidR="002373A9" w:rsidRDefault="002373A9" w:rsidP="002373A9">
      <w:hyperlink r:id="rId10" w:history="1">
        <w:r w:rsidRPr="00020863">
          <w:rPr>
            <w:rStyle w:val="Hyperlink"/>
          </w:rPr>
          <w:t>https://www.ema.europa.eu/en/medicines/human/EPAR/covid-19-vaccine-astrazeneca</w:t>
        </w:r>
      </w:hyperlink>
    </w:p>
    <w:p w:rsidR="002373A9" w:rsidRDefault="002373A9" w:rsidP="002373A9">
      <w:hyperlink r:id="rId11" w:history="1">
        <w:r w:rsidRPr="00020863">
          <w:rPr>
            <w:rStyle w:val="Hyperlink"/>
          </w:rPr>
          <w:t>https://www.ema.europa.eu/en/medicines/human/EPAR/comirnaty</w:t>
        </w:r>
      </w:hyperlink>
    </w:p>
    <w:p w:rsidR="002373A9" w:rsidRDefault="002373A9" w:rsidP="002373A9">
      <w:hyperlink r:id="rId12" w:history="1">
        <w:r w:rsidRPr="00020863">
          <w:rPr>
            <w:rStyle w:val="Hyperlink"/>
          </w:rPr>
          <w:t>https://www.ema.europa.eu/en/medicines/human/EPAR/covid-19-vaccine-moderna</w:t>
        </w:r>
      </w:hyperlink>
    </w:p>
    <w:p w:rsidR="00E1056F" w:rsidRDefault="00E1056F" w:rsidP="00BA72A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 w:eastAsia="en-GB"/>
        </w:rPr>
        <w:drawing>
          <wp:inline distT="0" distB="0" distL="0" distR="0" wp14:anchorId="06A2DC2F" wp14:editId="30E5AE4C">
            <wp:extent cx="644936" cy="5651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0" cy="5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6F" w:rsidRPr="002373A9" w:rsidRDefault="00E1056F" w:rsidP="00BA72A9">
      <w:pPr>
        <w:rPr>
          <w:rFonts w:cstheme="minorHAnsi"/>
          <w:bCs/>
        </w:rPr>
      </w:pPr>
      <w:r w:rsidRPr="002373A9">
        <w:rPr>
          <w:rFonts w:cstheme="minorHAnsi"/>
          <w:bCs/>
        </w:rPr>
        <w:t>P</w:t>
      </w:r>
      <w:r w:rsidR="00BA72A9" w:rsidRPr="002373A9">
        <w:rPr>
          <w:rFonts w:cstheme="minorHAnsi"/>
          <w:bCs/>
        </w:rPr>
        <w:t xml:space="preserve">rim. Branislav Kocman, dr. med. </w:t>
      </w:r>
    </w:p>
    <w:p w:rsidR="00BA72A9" w:rsidRPr="002373A9" w:rsidRDefault="00BA72A9" w:rsidP="00BA72A9">
      <w:pPr>
        <w:rPr>
          <w:rFonts w:cstheme="minorHAnsi"/>
          <w:bCs/>
        </w:rPr>
      </w:pPr>
      <w:r w:rsidRPr="002373A9">
        <w:rPr>
          <w:rFonts w:cstheme="minorHAnsi"/>
          <w:bCs/>
        </w:rPr>
        <w:t>Predsjednik HD</w:t>
      </w:r>
      <w:r w:rsidR="00E1056F" w:rsidRPr="002373A9">
        <w:rPr>
          <w:rFonts w:cstheme="minorHAnsi"/>
          <w:bCs/>
        </w:rPr>
        <w:t xml:space="preserve">TM </w:t>
      </w:r>
      <w:bookmarkStart w:id="0" w:name="_GoBack"/>
      <w:bookmarkEnd w:id="0"/>
    </w:p>
    <w:sectPr w:rsidR="00BA72A9" w:rsidRPr="0023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3BE3"/>
    <w:multiLevelType w:val="hybridMultilevel"/>
    <w:tmpl w:val="606A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77"/>
    <w:rsid w:val="000E6E53"/>
    <w:rsid w:val="00113A91"/>
    <w:rsid w:val="001D7AE4"/>
    <w:rsid w:val="00217181"/>
    <w:rsid w:val="002373A9"/>
    <w:rsid w:val="00462077"/>
    <w:rsid w:val="0052460A"/>
    <w:rsid w:val="007261F5"/>
    <w:rsid w:val="0092705B"/>
    <w:rsid w:val="00A672B2"/>
    <w:rsid w:val="00AC1BF2"/>
    <w:rsid w:val="00BA72A9"/>
    <w:rsid w:val="00E1056F"/>
    <w:rsid w:val="00F47042"/>
    <w:rsid w:val="00F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77"/>
    <w:rPr>
      <w:rFonts w:ascii="Tahoma" w:hAnsi="Tahoma" w:cs="Tahoma"/>
      <w:noProof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E6E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56F"/>
    <w:pPr>
      <w:ind w:left="720"/>
      <w:contextualSpacing/>
    </w:pPr>
    <w:rPr>
      <w:noProof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77"/>
    <w:rPr>
      <w:rFonts w:ascii="Tahoma" w:hAnsi="Tahoma" w:cs="Tahoma"/>
      <w:noProof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E6E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56F"/>
    <w:pPr>
      <w:ind w:left="720"/>
      <w:contextualSpacing/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info@hdtm.hr" TargetMode="External"/><Relationship Id="rId12" Type="http://schemas.openxmlformats.org/officeDocument/2006/relationships/hyperlink" Target="https://www.ema.europa.eu/en/medicines/human/EPAR/covid-19-vaccine-moder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dtm.hr" TargetMode="External"/><Relationship Id="rId11" Type="http://schemas.openxmlformats.org/officeDocument/2006/relationships/hyperlink" Target="https://www.ema.europa.eu/en/medicines/human/EPAR/comirna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a.europa.eu/en/medicines/human/EPAR/covid-19-vaccine-astrazene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info-by-product/clinical-considerat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danko.mikulic@zg.t-com.hr</cp:lastModifiedBy>
  <cp:revision>2</cp:revision>
  <cp:lastPrinted>2016-11-27T16:09:00Z</cp:lastPrinted>
  <dcterms:created xsi:type="dcterms:W3CDTF">2021-03-09T12:31:00Z</dcterms:created>
  <dcterms:modified xsi:type="dcterms:W3CDTF">2021-03-09T12:31:00Z</dcterms:modified>
</cp:coreProperties>
</file>